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bookmarkStart w:id="0" w:name="Par1"/>
      <w:bookmarkEnd w:id="0"/>
      <w:r>
        <w:rPr>
          <w:rFonts w:ascii="Calibri" w:hAnsi="Calibri" w:cs="Calibri"/>
        </w:rPr>
        <w:t>Зарегистрировано в Минюсте РФ 1 ноября 2004 г. N 6094</w:t>
      </w:r>
    </w:p>
    <w:p w:rsidR="00F02826" w:rsidRDefault="00F0282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ТРАНСПОРТА РОССИЙСКОЙ ФЕДЕРАЦИИ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августа 2004 г. N 15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ПОЛОЖЕНИЯ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ОСОБЕННОСТЯХ РЕЖИМА РАБОЧЕГО ВРЕМЕНИ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ВРЕМЕНИ ОТДЫХА ВОДИТЕЛЕЙ АВТОМОБИЛЕЙ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Федеральным </w:t>
      </w:r>
      <w:hyperlink r:id="rId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30 декабря 2001 г. N 197-ФЗ "Трудовой кодекс Российской Федерации" (Собрание законодательства Российской Федерации, 2002, N 1 (ч. I), ст. 3) приказываю: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об особенностях режима рабочего времени и времени отдыха водителей автомобилей согласно приложению.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bookmarkStart w:id="1" w:name="_GoBack"/>
      <w:bookmarkEnd w:id="1"/>
      <w:r>
        <w:rPr>
          <w:rFonts w:ascii="Calibri" w:hAnsi="Calibri" w:cs="Calibri"/>
        </w:rPr>
        <w:t>Министр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И.ЛЕВИТИН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23"/>
      <w:bookmarkEnd w:id="2"/>
      <w:r>
        <w:rPr>
          <w:rFonts w:ascii="Calibri" w:hAnsi="Calibri" w:cs="Calibri"/>
        </w:rPr>
        <w:t>Приложение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Минтранса России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августа 2004 г. N 15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27"/>
      <w:bookmarkEnd w:id="3"/>
      <w:r>
        <w:rPr>
          <w:rFonts w:ascii="Calibri" w:hAnsi="Calibri" w:cs="Calibri"/>
          <w:b/>
          <w:bCs/>
        </w:rPr>
        <w:t>ПОЛОЖЕНИЕ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ОСОБЕННОСТЯХ РЕЖИМА РАБОЧЕГО ВРЕМЕНИ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ВРЕМЕНИ ОТДЫХА ВОДИТЕЛЕЙ АВТОМОБИЛЕЙ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31"/>
      <w:bookmarkEnd w:id="4"/>
      <w:r>
        <w:rPr>
          <w:rFonts w:ascii="Calibri" w:hAnsi="Calibri" w:cs="Calibri"/>
        </w:rPr>
        <w:t>I. Общие положения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Положение об особенностях режима рабочего времени и времени отдыха водителей автомобилей (далее - Положение) разработано в соответствии со </w:t>
      </w:r>
      <w:hyperlink r:id="rId6" w:history="1">
        <w:r>
          <w:rPr>
            <w:rFonts w:ascii="Calibri" w:hAnsi="Calibri" w:cs="Calibri"/>
            <w:color w:val="0000FF"/>
          </w:rPr>
          <w:t>статьей 329</w:t>
        </w:r>
      </w:hyperlink>
      <w:r>
        <w:rPr>
          <w:rFonts w:ascii="Calibri" w:hAnsi="Calibri" w:cs="Calibri"/>
        </w:rPr>
        <w:t xml:space="preserve"> Федерального закона от 30 декабря 2001 г. N 197-ФЗ "Трудовой кодекс Российской Федерации" &lt;*&gt; (далее - Трудовой кодекс Российской Федерации).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Собрание законодательства Российской Федерации, 2002, N 1 (ч. I), ст. 3.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Настоящее Положение устанавливает особенности режима рабочего времени и времени отдыха водителей (за исключением водителей, занятых на международных перевозках, а также работающих в составе вахтовых бригад при вахтовом методе организации работ), работающих по трудовому договору на автомобилях, принадлежащих зарегистрированным на территории Российской Федерации организациям независимо от организационно-правовых форм и форм собственности, ведомственной принадлежности, индивидуальным предпринимателям и иным лицам, осуществляющим перевозочную деятельность</w:t>
      </w:r>
      <w:proofErr w:type="gramEnd"/>
      <w:r>
        <w:rPr>
          <w:rFonts w:ascii="Calibri" w:hAnsi="Calibri" w:cs="Calibri"/>
        </w:rPr>
        <w:t xml:space="preserve"> на территории Российской Федерации (далее - водители).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Все вопросы рабочего времени и времени отдыха, не предусмотренные Положением, регулируются законодательством Российской Федерации о труде.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случаях, предусмотренных Положением, работодатель устанавливает особенности </w:t>
      </w:r>
      <w:r>
        <w:rPr>
          <w:rFonts w:ascii="Calibri" w:hAnsi="Calibri" w:cs="Calibri"/>
        </w:rPr>
        <w:lastRenderedPageBreak/>
        <w:t>режима рабочего времени и времени отдыха водителей с учетом мнения представительного органа работников, а в случаях, предусмотренных коллективным договором, соглашениями, - по согласованию с представительным органом работников.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Особенности режима рабочего времени и времени отдыха, предусмотренные Положением, являются обязательными при составлении графиков работы (сменности) водителей. Расписания и графики движения автомобилей во всех видах сообщений должны разрабатываться с учетом норм Положения.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Графики работы (сменности) на линии составляются работодателем для всех водителей ежемесячно на каждый день (смену) с ежедневным или суммированным учетом рабочего времени и доводятся до сведения водителей не </w:t>
      </w:r>
      <w:proofErr w:type="gramStart"/>
      <w:r>
        <w:rPr>
          <w:rFonts w:ascii="Calibri" w:hAnsi="Calibri" w:cs="Calibri"/>
        </w:rPr>
        <w:t>позднее</w:t>
      </w:r>
      <w:proofErr w:type="gramEnd"/>
      <w:r>
        <w:rPr>
          <w:rFonts w:ascii="Calibri" w:hAnsi="Calibri" w:cs="Calibri"/>
        </w:rPr>
        <w:t xml:space="preserve"> чем за один месяц до введения их в действие. Графиками работы (сменности) устанавливается время начала, окончания и продолжительность ежедневной работы (смены), время перерывов для отдыха и питания, время ежедневного (междусменного) и еженедельного отдыха. График работы (сменности) утверждается работодателем с учетом мнения представительного органа работников.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42"/>
      <w:bookmarkEnd w:id="5"/>
      <w:r>
        <w:rPr>
          <w:rFonts w:ascii="Calibri" w:hAnsi="Calibri" w:cs="Calibri"/>
        </w:rPr>
        <w:t>5. На междугородных перевозках при направлении водителей в дальние рейсы, при которых водитель за установленную графиком работы (сменности) продолжительность ежедневной работы не может вернуться к постоянному месту работы, работодатель устанавливает водителю задание по времени на движение и стоянку автомобиля с учетом норм Положения.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6" w:name="Par44"/>
      <w:bookmarkEnd w:id="6"/>
      <w:r>
        <w:rPr>
          <w:rFonts w:ascii="Calibri" w:hAnsi="Calibri" w:cs="Calibri"/>
        </w:rPr>
        <w:t>II. Рабочее время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течение рабочего времени водитель должен исполнять свои трудовые обязанности в соответствии с условиями трудового договора, правилами внутреннего трудового распорядка организации и графиком работы (сменности).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47"/>
      <w:bookmarkEnd w:id="7"/>
      <w:r>
        <w:rPr>
          <w:rFonts w:ascii="Calibri" w:hAnsi="Calibri" w:cs="Calibri"/>
        </w:rPr>
        <w:t>7. Нормальная продолжительность рабочего времени водителей не может превышать 40 часов в неделю.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Для водителей, работающих по календарю пятидневной рабочей недели с двумя выходными днями, нормальная продолжительность ежедневной работы (смены) не может превышать 8 часов, а для работающих по календарю шестидневной рабочей недели с одним выходным днем - 7 часов.</w:t>
      </w:r>
      <w:proofErr w:type="gramEnd"/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тех случаях, когда по условиям производства (работы) не может быть соблюдена установленная нормальная ежедневная или еженедельная продолжительность рабочего времени, водителям устанавливается суммированный учет рабочего времени с продолжительностью учетного периода один месяц.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 перевозках пассажиров в курортной местности в летне-осенний период и на других перевозках, связанных с обслуживанием сезонных работ, учетный период может устанавливаться продолжительностью до 6 месяцев.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Продолжительность рабочего времени за учетный период не должна превышать нормального числа рабочих часов.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Суммированный учет рабочего времени вводится работодателем с учетом мнения представительного органа работников.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53"/>
      <w:bookmarkEnd w:id="8"/>
      <w:r>
        <w:rPr>
          <w:rFonts w:ascii="Calibri" w:hAnsi="Calibri" w:cs="Calibri"/>
        </w:rPr>
        <w:t xml:space="preserve">9. При суммированном учете рабочего времени продолжительность ежедневной работы (смены) водителей не может превышать 10 часов, за исключением случаев, предусмотренных </w:t>
      </w:r>
      <w:hyperlink w:anchor="Par54" w:history="1">
        <w:r>
          <w:rPr>
            <w:rFonts w:ascii="Calibri" w:hAnsi="Calibri" w:cs="Calibri"/>
            <w:color w:val="0000FF"/>
          </w:rPr>
          <w:t>пунктами 10,</w:t>
        </w:r>
      </w:hyperlink>
      <w:r>
        <w:rPr>
          <w:rFonts w:ascii="Calibri" w:hAnsi="Calibri" w:cs="Calibri"/>
        </w:rPr>
        <w:t xml:space="preserve"> </w:t>
      </w:r>
      <w:hyperlink w:anchor="Par56" w:history="1">
        <w:r>
          <w:rPr>
            <w:rFonts w:ascii="Calibri" w:hAnsi="Calibri" w:cs="Calibri"/>
            <w:color w:val="0000FF"/>
          </w:rPr>
          <w:t>11,</w:t>
        </w:r>
      </w:hyperlink>
      <w:r>
        <w:rPr>
          <w:rFonts w:ascii="Calibri" w:hAnsi="Calibri" w:cs="Calibri"/>
        </w:rPr>
        <w:t xml:space="preserve"> </w:t>
      </w:r>
      <w:hyperlink w:anchor="Par57" w:history="1">
        <w:r>
          <w:rPr>
            <w:rFonts w:ascii="Calibri" w:hAnsi="Calibri" w:cs="Calibri"/>
            <w:color w:val="0000FF"/>
          </w:rPr>
          <w:t>12</w:t>
        </w:r>
      </w:hyperlink>
      <w:r>
        <w:rPr>
          <w:rFonts w:ascii="Calibri" w:hAnsi="Calibri" w:cs="Calibri"/>
        </w:rPr>
        <w:t xml:space="preserve"> Положения.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54"/>
      <w:bookmarkEnd w:id="9"/>
      <w:r>
        <w:rPr>
          <w:rFonts w:ascii="Calibri" w:hAnsi="Calibri" w:cs="Calibri"/>
        </w:rPr>
        <w:t>10. В случае, когда при осуществлении междугородной перевозки водителю необходимо дать возможность доехать до соответствующего места отдыха, продолжительность ежедневной работы (смены) может быть увеличена до 12 часов.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пребывание водителя в автомобиле предусматривается продолжительностью более 12 часов, в рейс направляются два водителя. При этом автомобиль должен быть оборудован спальным местом для отдыха водителя.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56"/>
      <w:bookmarkEnd w:id="10"/>
      <w:r>
        <w:rPr>
          <w:rFonts w:ascii="Calibri" w:hAnsi="Calibri" w:cs="Calibri"/>
        </w:rPr>
        <w:t>11. При суммированном учете рабочего времени водителям, работающим на регулярных городских и пригородных автобусных маршрутах, продолжительность ежедневной работы (смены) может быть увеличена работодателем до 12 часов по согласованию с представительным органом работников.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57"/>
      <w:bookmarkEnd w:id="11"/>
      <w:r>
        <w:rPr>
          <w:rFonts w:ascii="Calibri" w:hAnsi="Calibri" w:cs="Calibri"/>
        </w:rPr>
        <w:lastRenderedPageBreak/>
        <w:t xml:space="preserve">12. </w:t>
      </w:r>
      <w:proofErr w:type="gramStart"/>
      <w:r>
        <w:rPr>
          <w:rFonts w:ascii="Calibri" w:hAnsi="Calibri" w:cs="Calibri"/>
        </w:rPr>
        <w:t>Водителям, осуществляющим перевозки для учреждений здравоохранения, организаций коммунальных служб, телеграфной, телефонной и почтовой связи, аварийных служб, технологические (внутриобъектные, внутризаводские и внутрикарьерные) перевозки без выхода на автомобильные дороги общего пользования, улицы городов и других населенных пунктов, перевозки на служебных легковых автомобилях при обслуживании органов государственной власти и органов местного самоуправления, руководителей организаций, продолжительность ежедневной работы (смены) может быть увеличена до 12</w:t>
      </w:r>
      <w:proofErr w:type="gramEnd"/>
      <w:r>
        <w:rPr>
          <w:rFonts w:ascii="Calibri" w:hAnsi="Calibri" w:cs="Calibri"/>
        </w:rPr>
        <w:t xml:space="preserve"> часов в случае, если общая продолжительность управления автомобилем в течение периода ежедневной работы (смены) не превышает 9 часов.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</w:t>
      </w:r>
      <w:proofErr w:type="gramStart"/>
      <w:r>
        <w:rPr>
          <w:rFonts w:ascii="Calibri" w:hAnsi="Calibri" w:cs="Calibri"/>
        </w:rPr>
        <w:t>Водителям автобусов, работающим на регулярных городских, пригородных и междугородных автобусных маршрутах, с их согласия рабочий день может быть разделен на две части.</w:t>
      </w:r>
      <w:proofErr w:type="gramEnd"/>
      <w:r>
        <w:rPr>
          <w:rFonts w:ascii="Calibri" w:hAnsi="Calibri" w:cs="Calibri"/>
        </w:rPr>
        <w:t xml:space="preserve"> Разделение производится работодателем на основании локального нормативного акта, принятого с учетом мнения представительного органа работников.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Перерыв между двумя частями рабочего дня устанавливается не позже чем через 4 часа после начала работы.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Продолжительность перерыва между двумя частями рабочего дня должна быть не более двух часов без учета времени для отдыха и питания, а общая продолжительность ежедневной работы (смены) не должна превышать продолжительности ежедневной работы (смены), установленной </w:t>
      </w:r>
      <w:hyperlink w:anchor="Par47" w:history="1">
        <w:r>
          <w:rPr>
            <w:rFonts w:ascii="Calibri" w:hAnsi="Calibri" w:cs="Calibri"/>
            <w:color w:val="0000FF"/>
          </w:rPr>
          <w:t>пунктами 7,</w:t>
        </w:r>
      </w:hyperlink>
      <w:r>
        <w:rPr>
          <w:rFonts w:ascii="Calibri" w:hAnsi="Calibri" w:cs="Calibri"/>
        </w:rPr>
        <w:t xml:space="preserve"> </w:t>
      </w:r>
      <w:hyperlink w:anchor="Par53" w:history="1">
        <w:r>
          <w:rPr>
            <w:rFonts w:ascii="Calibri" w:hAnsi="Calibri" w:cs="Calibri"/>
            <w:color w:val="0000FF"/>
          </w:rPr>
          <w:t>9,</w:t>
        </w:r>
      </w:hyperlink>
      <w:r>
        <w:rPr>
          <w:rFonts w:ascii="Calibri" w:hAnsi="Calibri" w:cs="Calibri"/>
        </w:rPr>
        <w:t xml:space="preserve"> </w:t>
      </w:r>
      <w:hyperlink w:anchor="Par54" w:history="1">
        <w:r>
          <w:rPr>
            <w:rFonts w:ascii="Calibri" w:hAnsi="Calibri" w:cs="Calibri"/>
            <w:color w:val="0000FF"/>
          </w:rPr>
          <w:t>10</w:t>
        </w:r>
      </w:hyperlink>
      <w:r>
        <w:rPr>
          <w:rFonts w:ascii="Calibri" w:hAnsi="Calibri" w:cs="Calibri"/>
        </w:rPr>
        <w:t xml:space="preserve"> и </w:t>
      </w:r>
      <w:hyperlink w:anchor="Par56" w:history="1">
        <w:r>
          <w:rPr>
            <w:rFonts w:ascii="Calibri" w:hAnsi="Calibri" w:cs="Calibri"/>
            <w:color w:val="0000FF"/>
          </w:rPr>
          <w:t>11</w:t>
        </w:r>
      </w:hyperlink>
      <w:r>
        <w:rPr>
          <w:rFonts w:ascii="Calibri" w:hAnsi="Calibri" w:cs="Calibri"/>
        </w:rPr>
        <w:t xml:space="preserve"> настоящего Положения.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Перерыв между двумя частями смены предоставляется в месте дислокации или месте, определенном для отстоя автобусов и оборудованном для отдыха водителей.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Время перерыва между двумя частями смены в рабочее время не включается.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Водителям легковых автомобилей (кроме автомобилей-такси), а также водителям автомобилей экспедиций и изыскательских партий, занятым на геологоразведочных, топографо-геодезических и изыскательских работах в полевых условиях, может устанавливаться ненормированный рабочий день.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Решение об установлении ненормированного рабочего дня принимается работодателем с учетом мнения представительного органа работников организации.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Количество и продолжительность рабочих смен по графикам работы (сменности) при ненормированном рабочем дне устанавливаются исходя из нормальной продолжительности рабочей недели, а дни еженедельного отдыха предоставляются на общих основаниях.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Рабочее время водителя состоит из следующих периодов: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67"/>
      <w:bookmarkEnd w:id="12"/>
      <w:r>
        <w:rPr>
          <w:rFonts w:ascii="Calibri" w:hAnsi="Calibri" w:cs="Calibri"/>
        </w:rPr>
        <w:t>а) время управления автомобилем;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68"/>
      <w:bookmarkEnd w:id="13"/>
      <w:r>
        <w:rPr>
          <w:rFonts w:ascii="Calibri" w:hAnsi="Calibri" w:cs="Calibri"/>
        </w:rPr>
        <w:t>б) время специальных перерывов для отдыха от управления автомобилем в пути и на конечных пунктах;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69"/>
      <w:bookmarkEnd w:id="14"/>
      <w:r>
        <w:rPr>
          <w:rFonts w:ascii="Calibri" w:hAnsi="Calibri" w:cs="Calibri"/>
        </w:rPr>
        <w:t>в) подготовительно-заключительное время для выполнения работ перед выездом на линию и после возвращения с линии в организацию, а при междугородных перевозках - для выполнения работ в пункте оборота или в пути (в месте стоянки) перед началом и после окончания смены;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70"/>
      <w:bookmarkEnd w:id="15"/>
      <w:r>
        <w:rPr>
          <w:rFonts w:ascii="Calibri" w:hAnsi="Calibri" w:cs="Calibri"/>
        </w:rPr>
        <w:t>г) время проведения медицинского осмотра водителя перед выездом на линию и после возвращения с линии;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время стоянки в пунктах погрузки и разгрузки грузов, в местах посадки и высадки пассажиров, в местах использования специальных автомобилей;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время простоев не по вине водителя;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время проведения работ по устранению возникших в течение работы на линии эксплуатационных неисправностей обслуживаемого автомобиля, не требующих разборки механизмов, а также выполнения регулировочных работ в полевых условиях при отсутствии технической помощи;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6" w:name="Par74"/>
      <w:bookmarkEnd w:id="16"/>
      <w:r>
        <w:rPr>
          <w:rFonts w:ascii="Calibri" w:hAnsi="Calibri" w:cs="Calibri"/>
        </w:rPr>
        <w:t>з) время охраны груза и автомобиля во время стоянки на конечных и промежуточных пунктах при осуществлении междугородных перевозок в случае, если такие обязанности предусмотрены трудовым договором (контрактом), заключенным с водителем;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7" w:name="Par75"/>
      <w:bookmarkEnd w:id="17"/>
      <w:r>
        <w:rPr>
          <w:rFonts w:ascii="Calibri" w:hAnsi="Calibri" w:cs="Calibri"/>
        </w:rPr>
        <w:t>и) время присутствия на рабочем месте водителя, когда он не управляет автомобилем, при направлении в рейс двух водителей;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к) время в других случаях, предусмотренных законодательством Российской Федерации.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16. </w:t>
      </w:r>
      <w:proofErr w:type="gramStart"/>
      <w:r>
        <w:rPr>
          <w:rFonts w:ascii="Calibri" w:hAnsi="Calibri" w:cs="Calibri"/>
        </w:rPr>
        <w:t xml:space="preserve">Время управления автомобилем (подпункт "а" </w:t>
      </w:r>
      <w:hyperlink w:anchor="Par67" w:history="1">
        <w:r>
          <w:rPr>
            <w:rFonts w:ascii="Calibri" w:hAnsi="Calibri" w:cs="Calibri"/>
            <w:color w:val="0000FF"/>
          </w:rPr>
          <w:t>пункта 15</w:t>
        </w:r>
      </w:hyperlink>
      <w:r>
        <w:rPr>
          <w:rFonts w:ascii="Calibri" w:hAnsi="Calibri" w:cs="Calibri"/>
        </w:rPr>
        <w:t xml:space="preserve"> Положения) в течение периода </w:t>
      </w:r>
      <w:r>
        <w:rPr>
          <w:rFonts w:ascii="Calibri" w:hAnsi="Calibri" w:cs="Calibri"/>
        </w:rPr>
        <w:lastRenderedPageBreak/>
        <w:t xml:space="preserve">ежедневной работы (смены) не может превышать 9 часов (за исключением случаев, предусмотренных в </w:t>
      </w:r>
      <w:hyperlink w:anchor="Par78" w:history="1">
        <w:r>
          <w:rPr>
            <w:rFonts w:ascii="Calibri" w:hAnsi="Calibri" w:cs="Calibri"/>
            <w:color w:val="0000FF"/>
          </w:rPr>
          <w:t>пунктах 17,</w:t>
        </w:r>
      </w:hyperlink>
      <w:r>
        <w:rPr>
          <w:rFonts w:ascii="Calibri" w:hAnsi="Calibri" w:cs="Calibri"/>
        </w:rPr>
        <w:t xml:space="preserve"> </w:t>
      </w:r>
      <w:hyperlink w:anchor="Par79" w:history="1">
        <w:r>
          <w:rPr>
            <w:rFonts w:ascii="Calibri" w:hAnsi="Calibri" w:cs="Calibri"/>
            <w:color w:val="0000FF"/>
          </w:rPr>
          <w:t>18</w:t>
        </w:r>
      </w:hyperlink>
      <w:r>
        <w:rPr>
          <w:rFonts w:ascii="Calibri" w:hAnsi="Calibri" w:cs="Calibri"/>
        </w:rPr>
        <w:t xml:space="preserve"> Положения), а в условиях горной местности при перевозке пассажиров автобусами габаритной длиной свыше 9,5 метра и при перевозке тяжеловесных, длинномерных и крупногабаритных грузов не может превышать 8 часов.</w:t>
      </w:r>
      <w:proofErr w:type="gramEnd"/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8" w:name="Par78"/>
      <w:bookmarkEnd w:id="18"/>
      <w:r>
        <w:rPr>
          <w:rFonts w:ascii="Calibri" w:hAnsi="Calibri" w:cs="Calibri"/>
        </w:rPr>
        <w:t>17. При суммированном учете рабочего времени время управления автомобилем в течение периода ежедневной работы (смены) может быть увеличено до 10 часов, но не более двух раз в неделю. При этом суммарная продолжительность управления автомобилем за две недели подряд не может превышать 90 часов.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9" w:name="Par79"/>
      <w:bookmarkEnd w:id="19"/>
      <w:r>
        <w:rPr>
          <w:rFonts w:ascii="Calibri" w:hAnsi="Calibri" w:cs="Calibri"/>
        </w:rPr>
        <w:t xml:space="preserve">18. При суммированном учете рабочего времени для водителей автобусов, работающих на регулярных городских и пригородных пассажирских маршрутах, может вводиться суммированный учет времени управления автомобилем. </w:t>
      </w:r>
      <w:proofErr w:type="gramStart"/>
      <w:r>
        <w:rPr>
          <w:rFonts w:ascii="Calibri" w:hAnsi="Calibri" w:cs="Calibri"/>
        </w:rPr>
        <w:t>При этом суммарная продолжительность времени управления автомобилем за две недели подряд с учетом времени управления автомобилем в период работы сверх нормальной продолжительности</w:t>
      </w:r>
      <w:proofErr w:type="gramEnd"/>
      <w:r>
        <w:rPr>
          <w:rFonts w:ascii="Calibri" w:hAnsi="Calibri" w:cs="Calibri"/>
        </w:rPr>
        <w:t xml:space="preserve"> рабочего времени (сверхурочной работы) не может превышать 90 часов.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19. На междугородных перевозках после первых 3 часов непрерывного управления автомобилем водителю предоставляется специальный перерыв для отдыха от управления автомобилем в пути </w:t>
      </w:r>
      <w:hyperlink w:anchor="Par68" w:history="1">
        <w:r>
          <w:rPr>
            <w:rFonts w:ascii="Calibri" w:hAnsi="Calibri" w:cs="Calibri"/>
            <w:color w:val="0000FF"/>
          </w:rPr>
          <w:t>(подпункт "б"</w:t>
        </w:r>
      </w:hyperlink>
      <w:r>
        <w:rPr>
          <w:rFonts w:ascii="Calibri" w:hAnsi="Calibri" w:cs="Calibri"/>
        </w:rPr>
        <w:t xml:space="preserve"> пункта 15 Положения) продолжительностью не менее 15 минут, в дальнейшем перерывы такой продолжительности предусматриваются не более чем через каждые 2 часа. В том случае, когда время предоставления специального перерыва совпадает со временем предоставления перерыва для отдыха и питания </w:t>
      </w:r>
      <w:hyperlink w:anchor="Par95" w:history="1">
        <w:r>
          <w:rPr>
            <w:rFonts w:ascii="Calibri" w:hAnsi="Calibri" w:cs="Calibri"/>
            <w:color w:val="0000FF"/>
          </w:rPr>
          <w:t>(пункт 25</w:t>
        </w:r>
      </w:hyperlink>
      <w:r>
        <w:rPr>
          <w:rFonts w:ascii="Calibri" w:hAnsi="Calibri" w:cs="Calibri"/>
        </w:rPr>
        <w:t xml:space="preserve"> Положения), специальный перерыв не предоставляется.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Частота перерывов в управлении автомобилем для кратковременного отдыха водителя и их продолжительность указываются в задании по времени на движение и стоянку автомобиля </w:t>
      </w:r>
      <w:hyperlink w:anchor="Par42" w:history="1">
        <w:r>
          <w:rPr>
            <w:rFonts w:ascii="Calibri" w:hAnsi="Calibri" w:cs="Calibri"/>
            <w:color w:val="0000FF"/>
          </w:rPr>
          <w:t>(пункт 5</w:t>
        </w:r>
      </w:hyperlink>
      <w:r>
        <w:rPr>
          <w:rFonts w:ascii="Calibri" w:hAnsi="Calibri" w:cs="Calibri"/>
        </w:rPr>
        <w:t xml:space="preserve"> Положения).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20. Состав и продолжительность подготовительно-заключительных работ, включаемых в подготовительно-заключительное время </w:t>
      </w:r>
      <w:hyperlink w:anchor="Par69" w:history="1">
        <w:r>
          <w:rPr>
            <w:rFonts w:ascii="Calibri" w:hAnsi="Calibri" w:cs="Calibri"/>
            <w:color w:val="0000FF"/>
          </w:rPr>
          <w:t>(подпункт "в"</w:t>
        </w:r>
      </w:hyperlink>
      <w:r>
        <w:rPr>
          <w:rFonts w:ascii="Calibri" w:hAnsi="Calibri" w:cs="Calibri"/>
        </w:rPr>
        <w:t xml:space="preserve"> пункта 15 Положения), и продолжительность времени проведения медицинского осмотра водителя </w:t>
      </w:r>
      <w:hyperlink w:anchor="Par70" w:history="1">
        <w:r>
          <w:rPr>
            <w:rFonts w:ascii="Calibri" w:hAnsi="Calibri" w:cs="Calibri"/>
            <w:color w:val="0000FF"/>
          </w:rPr>
          <w:t>(подпункт "г"</w:t>
        </w:r>
      </w:hyperlink>
      <w:r>
        <w:rPr>
          <w:rFonts w:ascii="Calibri" w:hAnsi="Calibri" w:cs="Calibri"/>
        </w:rPr>
        <w:t xml:space="preserve"> пункта 15 Положения) устанавливаются работодателем с учетом мнения представительного органа работников организации.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21. Время охраны груза и автомобиля </w:t>
      </w:r>
      <w:hyperlink w:anchor="Par74" w:history="1">
        <w:r>
          <w:rPr>
            <w:rFonts w:ascii="Calibri" w:hAnsi="Calibri" w:cs="Calibri"/>
            <w:color w:val="0000FF"/>
          </w:rPr>
          <w:t>(подпункт "з"</w:t>
        </w:r>
      </w:hyperlink>
      <w:r>
        <w:rPr>
          <w:rFonts w:ascii="Calibri" w:hAnsi="Calibri" w:cs="Calibri"/>
        </w:rPr>
        <w:t xml:space="preserve"> пункта 15 Положения) засчитывается водителю в рабочее время в размере не менее 30 процентов. Конкретная продолжительность времени охраны груза и автомобиля, засчитываемого водителю в рабочее время, устанавливается работодателем с учетом мнения представительного органа работников организации.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перевозка на одном автомобиле осуществляется двумя водителями, время на охрану груза и автомобиля засчитывается в рабочее время только одному водителю.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22. Время присутствия на рабочем месте водителя, когда он не управляет автомобилем, при направлении в рейс двух водителей </w:t>
      </w:r>
      <w:hyperlink w:anchor="Par75" w:history="1">
        <w:r>
          <w:rPr>
            <w:rFonts w:ascii="Calibri" w:hAnsi="Calibri" w:cs="Calibri"/>
            <w:color w:val="0000FF"/>
          </w:rPr>
          <w:t>(подпункт "и"</w:t>
        </w:r>
      </w:hyperlink>
      <w:r>
        <w:rPr>
          <w:rFonts w:ascii="Calibri" w:hAnsi="Calibri" w:cs="Calibri"/>
        </w:rPr>
        <w:t xml:space="preserve"> пункта 15 Положения) засчитывается ему в рабочее время в размере не менее 50 процентов. Конкретная продолжительность времени присутствия на рабочем месте водителя, когда он не управляет автомобилем, при направлении в рейс двух водителей, засчитываемого в рабочее время, устанавливается работодателем с учетом мнения представительного органа работников организации.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23. Применение сверхурочных работ допускается в случаях и порядке, предусмотренных </w:t>
      </w:r>
      <w:hyperlink r:id="rId7" w:history="1">
        <w:r>
          <w:rPr>
            <w:rFonts w:ascii="Calibri" w:hAnsi="Calibri" w:cs="Calibri"/>
            <w:color w:val="0000FF"/>
          </w:rPr>
          <w:t>статьей 99</w:t>
        </w:r>
      </w:hyperlink>
      <w:r>
        <w:rPr>
          <w:rFonts w:ascii="Calibri" w:hAnsi="Calibri" w:cs="Calibri"/>
        </w:rPr>
        <w:t xml:space="preserve"> Трудового кодекса Российской Федерации.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суммированном учете рабочего времени сверхурочная работа в течение рабочего дня (смены) вместе с работой по графику не должна превышать 12 часов, за исключением случаев, предусмотренных </w:t>
      </w:r>
      <w:hyperlink r:id="rId8" w:history="1">
        <w:r>
          <w:rPr>
            <w:rFonts w:ascii="Calibri" w:hAnsi="Calibri" w:cs="Calibri"/>
            <w:color w:val="0000FF"/>
          </w:rPr>
          <w:t>подпунктами 1,</w:t>
        </w:r>
      </w:hyperlink>
      <w:r>
        <w:rPr>
          <w:rFonts w:ascii="Calibri" w:hAnsi="Calibri" w:cs="Calibri"/>
        </w:rPr>
        <w:t xml:space="preserve"> </w:t>
      </w:r>
      <w:hyperlink r:id="rId9" w:history="1">
        <w:r>
          <w:rPr>
            <w:rFonts w:ascii="Calibri" w:hAnsi="Calibri" w:cs="Calibri"/>
            <w:color w:val="0000FF"/>
          </w:rPr>
          <w:t>3</w:t>
        </w:r>
      </w:hyperlink>
      <w:r>
        <w:rPr>
          <w:rFonts w:ascii="Calibri" w:hAnsi="Calibri" w:cs="Calibri"/>
        </w:rPr>
        <w:t xml:space="preserve"> части второй статьи 99 Трудового кодекса Российской Федерации.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Сверхурочные работы не должны превышать для каждого водителя четырех часов в течение двух дней подряд и 120 часов в год.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20" w:name="Par90"/>
      <w:bookmarkEnd w:id="20"/>
      <w:r>
        <w:rPr>
          <w:rFonts w:ascii="Calibri" w:hAnsi="Calibri" w:cs="Calibri"/>
        </w:rPr>
        <w:t>III. Время отдыха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24. Водителям предоставляется перерыв для отдыха и питания продолжительностью не более двух часов, как правило, в середине рабочей смены.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При установленной графиком сменности продолжительности ежедневной работы (смены) более 8 часов водителю могут предоставляться два перерыва для отдыха и питания общей продолжительностью не более 2 часов и не менее 30 минут.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Время предоставления перерыва для отдыха и питания и его конкретная продолжительность (общая продолжительность перерывов) устанавливаются работодателем с учетом мнения представительного органа работников или по соглашению между работником и работодателем.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1" w:name="Par95"/>
      <w:bookmarkEnd w:id="21"/>
      <w:r>
        <w:rPr>
          <w:rFonts w:ascii="Calibri" w:hAnsi="Calibri" w:cs="Calibri"/>
        </w:rPr>
        <w:t xml:space="preserve">25. Продолжительность ежедневного (междусменного) отдыха вместе </w:t>
      </w:r>
      <w:proofErr w:type="gramStart"/>
      <w:r>
        <w:rPr>
          <w:rFonts w:ascii="Calibri" w:hAnsi="Calibri" w:cs="Calibri"/>
        </w:rPr>
        <w:t>с</w:t>
      </w:r>
      <w:proofErr w:type="gramEnd"/>
      <w:r>
        <w:rPr>
          <w:rFonts w:ascii="Calibri" w:hAnsi="Calibri" w:cs="Calibri"/>
        </w:rPr>
        <w:t xml:space="preserve"> временем перерыва для отдыха и питания должна быть не менее двойной продолжительности времени работы в предшествующий отдыху рабочий день (смену).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суммированном учете рабочего времени продолжительность ежедневного (междусменного) отдыха должна быть не менее 12 часов.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На междугородных перевозках при суммированном учете рабочего времени продолжительность ежедневного (междусменного) отдыха в пунктах оборота или в промежуточных пунктах не может быть менее продолжительности времени предшествующей смены, а если экипаж автомобиля состоит из двух водителей - не менее половины времени этой смены с соответствующим увеличением времени отдыха непосредственно после возвращения к месту постоянной работы.</w:t>
      </w:r>
      <w:proofErr w:type="gramEnd"/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26. Еженедельный непрерывный отдых должен непосредственно предшествовать или непосредственно следовать за ежедневным (междусменным) отдыхом, и его продолжительность должна составлять не менее 42 часов.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27. При суммированном учете рабочего времени выходные дни (еженедельный непрерывный отдых) устанавливаются в различные дни недели согласно графикам работы (сменности), при этом число выходных дней в текущем месяце должно быть не менее числа полных недель этого месяца.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28. На междугородных перевозках при суммированном учете рабочего времени продолжительность еженедельного отдыха может быть сокращена, но не менее чем до 29 часов. В среднем за учетный период продолжительность еженедельного непрерывного отдыха должна быть не менее 42 часов.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29. Привлечение водителя к работе в выходной день, установленный для него графиком работы (сменности), производится в случаях, предусмотренных </w:t>
      </w:r>
      <w:hyperlink r:id="rId10" w:history="1">
        <w:r>
          <w:rPr>
            <w:rFonts w:ascii="Calibri" w:hAnsi="Calibri" w:cs="Calibri"/>
            <w:color w:val="0000FF"/>
          </w:rPr>
          <w:t>статьей 113</w:t>
        </w:r>
      </w:hyperlink>
      <w:r>
        <w:rPr>
          <w:rFonts w:ascii="Calibri" w:hAnsi="Calibri" w:cs="Calibri"/>
        </w:rPr>
        <w:t xml:space="preserve"> Трудового кодекса Российской Федерации, с его письменного согласия по письменному распоряжению работодателя, в других случаях - с его письменного согласия по письменному распоряжению работодателя и с учетом мнения представительного органа работников.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30. Работа водителей в нерабочие праздничные дни допускается в случаях, предусмотренных </w:t>
      </w:r>
      <w:hyperlink r:id="rId11" w:history="1">
        <w:r>
          <w:rPr>
            <w:rFonts w:ascii="Calibri" w:hAnsi="Calibri" w:cs="Calibri"/>
            <w:color w:val="0000FF"/>
          </w:rPr>
          <w:t>статьей 112</w:t>
        </w:r>
      </w:hyperlink>
      <w:r>
        <w:rPr>
          <w:rFonts w:ascii="Calibri" w:hAnsi="Calibri" w:cs="Calibri"/>
        </w:rPr>
        <w:t xml:space="preserve"> Трудового кодекса Российской Федерации. При суммированном учете рабочего времени работа в праздничные дни, установленные для водителя графиком работы (сменности) как рабочие, включается в норму рабочего времени учетного периода.</w:t>
      </w: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826" w:rsidRDefault="00F028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2826" w:rsidRDefault="00F0282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367D39" w:rsidRDefault="00367D39"/>
    <w:sectPr w:rsidR="00367D39" w:rsidSect="008C4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826"/>
    <w:rsid w:val="00367D39"/>
    <w:rsid w:val="00F0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45DBFE94CBA4F7B9BEEED992BBF3575F830ADDE3ADD73F08B387FC11F2AFEAA818D649E097979Bq3UF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45DBFE94CBA4F7B9BEEED992BBF3575F830ADDE3ADD73F08B387FC11F2AFEAA818D649E0979798q3U6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45DBFE94CBA4F7B9BEEED992BBF3575F830ADDE3ADD73F08B387FC11F2AFEAA818D649E096989Fq3UDL" TargetMode="External"/><Relationship Id="rId11" Type="http://schemas.openxmlformats.org/officeDocument/2006/relationships/hyperlink" Target="consultantplus://offline/ref=E045DBFE94CBA4F7B9BEEED992BBF3575F830ADDE3ADD73F08B387FC11F2AFEAA818D649E097979Eq3UBL" TargetMode="External"/><Relationship Id="rId5" Type="http://schemas.openxmlformats.org/officeDocument/2006/relationships/hyperlink" Target="consultantplus://offline/ref=E045DBFE94CBA4F7B9BEEED992BBF3575F830ADDE3ADD73F08B387FC11F2AFEAA818D649E096989Fq3UDL" TargetMode="External"/><Relationship Id="rId10" Type="http://schemas.openxmlformats.org/officeDocument/2006/relationships/hyperlink" Target="consultantplus://offline/ref=E045DBFE94CBA4F7B9BEEED992BBF3575F830ADDE3ADD73F08B387FC11F2AFEAA818D649E0979791q3U7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45DBFE94CBA4F7B9BEEED992BBF3575F830ADDE3ADD73F08B387FC11F2AFEAA818D649E097979Bq3U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2589</Words>
  <Characters>14758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2014-02-04T11:20:00Z</dcterms:created>
  <dcterms:modified xsi:type="dcterms:W3CDTF">2014-02-04T11:22:00Z</dcterms:modified>
</cp:coreProperties>
</file>